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1D55" w14:textId="77777777" w:rsidR="00756488" w:rsidRPr="00521BE6" w:rsidRDefault="00756488" w:rsidP="00756488">
      <w:pPr>
        <w:spacing w:after="0" w:line="240" w:lineRule="auto"/>
        <w:jc w:val="center"/>
        <w:rPr>
          <w:rFonts w:ascii="Calibri" w:eastAsia="Calibri" w:hAnsi="Calibri" w:cs="Times New Roman"/>
          <w:b/>
          <w:bCs/>
          <w:sz w:val="44"/>
          <w:szCs w:val="44"/>
          <w:lang w:val="en-GB"/>
        </w:rPr>
      </w:pPr>
      <w:r w:rsidRPr="00521BE6">
        <w:rPr>
          <w:rFonts w:ascii="Calibri" w:eastAsia="Calibri" w:hAnsi="Calibri" w:cs="Times New Roman"/>
          <w:b/>
          <w:bCs/>
          <w:sz w:val="44"/>
          <w:szCs w:val="44"/>
          <w:lang w:val="en-GB"/>
        </w:rPr>
        <w:t>BAAL / Cambridge University Press Seminar</w:t>
      </w:r>
    </w:p>
    <w:p w14:paraId="6049209E" w14:textId="77777777" w:rsidR="00756488" w:rsidRPr="00521BE6" w:rsidRDefault="00756488" w:rsidP="00756488">
      <w:pPr>
        <w:spacing w:after="0" w:line="240" w:lineRule="auto"/>
        <w:jc w:val="center"/>
        <w:rPr>
          <w:rFonts w:ascii="Calibri" w:eastAsia="Calibri" w:hAnsi="Calibri" w:cs="Times New Roman"/>
          <w:b/>
          <w:bCs/>
          <w:sz w:val="28"/>
          <w:szCs w:val="28"/>
          <w:lang w:val="en-GB"/>
        </w:rPr>
      </w:pPr>
      <w:r w:rsidRPr="00521BE6">
        <w:rPr>
          <w:rFonts w:ascii="Calibri" w:eastAsia="Calibri" w:hAnsi="Calibri" w:cs="Times New Roman"/>
          <w:b/>
          <w:bCs/>
          <w:sz w:val="28"/>
          <w:szCs w:val="28"/>
          <w:lang w:val="en-GB"/>
        </w:rPr>
        <w:t>Sample financial plan (for guidance only)</w:t>
      </w:r>
    </w:p>
    <w:p w14:paraId="43CBB9EE" w14:textId="77777777" w:rsidR="004B2E42" w:rsidRPr="00521BE6" w:rsidRDefault="004B2E42" w:rsidP="004B2E42">
      <w:pPr>
        <w:spacing w:after="200" w:line="276" w:lineRule="auto"/>
        <w:rPr>
          <w:rFonts w:ascii="Calibri" w:eastAsia="Calibri" w:hAnsi="Calibri" w:cs="Calibri"/>
          <w:b/>
          <w:sz w:val="24"/>
          <w:szCs w:val="24"/>
          <w:lang w:val="en-GB"/>
        </w:rPr>
      </w:pPr>
    </w:p>
    <w:p w14:paraId="79A8C057" w14:textId="77777777" w:rsidR="004B2E42" w:rsidRPr="00521BE6" w:rsidRDefault="004B2E42" w:rsidP="004B2E42">
      <w:pPr>
        <w:spacing w:after="0" w:line="240" w:lineRule="auto"/>
        <w:jc w:val="both"/>
        <w:rPr>
          <w:rFonts w:ascii="Calibri" w:eastAsia="Calibri" w:hAnsi="Calibri" w:cs="Calibri"/>
          <w:b/>
          <w:sz w:val="24"/>
          <w:szCs w:val="24"/>
          <w:lang w:val="en-GB"/>
        </w:rPr>
      </w:pPr>
      <w:r w:rsidRPr="00521BE6">
        <w:rPr>
          <w:rFonts w:ascii="Calibri" w:eastAsia="Calibri" w:hAnsi="Calibri" w:cs="Calibri"/>
          <w:b/>
          <w:sz w:val="24"/>
          <w:szCs w:val="24"/>
          <w:lang w:val="en-GB"/>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414"/>
        <w:gridCol w:w="5245"/>
        <w:gridCol w:w="1417"/>
      </w:tblGrid>
      <w:tr w:rsidR="004B2E42" w:rsidRPr="00521BE6" w14:paraId="13B9752B" w14:textId="77777777" w:rsidTr="006E3058">
        <w:trPr>
          <w:trHeight w:val="96"/>
        </w:trPr>
        <w:tc>
          <w:tcPr>
            <w:tcW w:w="558" w:type="dxa"/>
            <w:vMerge w:val="restart"/>
          </w:tcPr>
          <w:p w14:paraId="59E7C47D"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w:t>
            </w:r>
          </w:p>
        </w:tc>
        <w:tc>
          <w:tcPr>
            <w:tcW w:w="9076" w:type="dxa"/>
            <w:gridSpan w:val="3"/>
          </w:tcPr>
          <w:p w14:paraId="2B69C50E"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Travel costs for keynote speakers</w:t>
            </w:r>
            <w:r>
              <w:rPr>
                <w:rStyle w:val="FootnoteReference"/>
                <w:rFonts w:ascii="Calibri" w:eastAsia="Calibri" w:hAnsi="Calibri" w:cs="Calibri"/>
                <w:color w:val="000000"/>
                <w:sz w:val="24"/>
                <w:szCs w:val="24"/>
                <w:lang w:val="en-GB"/>
              </w:rPr>
              <w:footnoteReference w:id="1"/>
            </w:r>
          </w:p>
        </w:tc>
      </w:tr>
      <w:tr w:rsidR="004B2E42" w:rsidRPr="00521BE6" w14:paraId="7E6486CA" w14:textId="77777777" w:rsidTr="006E3058">
        <w:trPr>
          <w:trHeight w:val="96"/>
        </w:trPr>
        <w:tc>
          <w:tcPr>
            <w:tcW w:w="558" w:type="dxa"/>
            <w:vMerge/>
          </w:tcPr>
          <w:p w14:paraId="4CD0A63F"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7B869E7E"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1</w:t>
            </w:r>
          </w:p>
        </w:tc>
        <w:tc>
          <w:tcPr>
            <w:tcW w:w="5245" w:type="dxa"/>
          </w:tcPr>
          <w:p w14:paraId="767B3F48"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Pr>
                <w:rFonts w:ascii="Calibri" w:eastAsia="Calibri" w:hAnsi="Calibri" w:cs="Calibri"/>
                <w:color w:val="000000"/>
                <w:sz w:val="24"/>
                <w:szCs w:val="24"/>
                <w:lang w:val="en-GB"/>
              </w:rPr>
              <w:t>Bus</w:t>
            </w:r>
            <w:r w:rsidRPr="00521BE6">
              <w:rPr>
                <w:rFonts w:ascii="Calibri" w:eastAsia="Calibri" w:hAnsi="Calibri" w:cs="Calibri"/>
                <w:color w:val="000000"/>
                <w:sz w:val="24"/>
                <w:szCs w:val="24"/>
                <w:lang w:val="en-GB"/>
              </w:rPr>
              <w:t xml:space="preserve"> (£…)</w:t>
            </w:r>
          </w:p>
        </w:tc>
        <w:tc>
          <w:tcPr>
            <w:tcW w:w="1417" w:type="dxa"/>
          </w:tcPr>
          <w:p w14:paraId="7137A29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5CD7745B" w14:textId="77777777" w:rsidTr="006E3058">
        <w:trPr>
          <w:trHeight w:val="96"/>
        </w:trPr>
        <w:tc>
          <w:tcPr>
            <w:tcW w:w="558" w:type="dxa"/>
            <w:vMerge/>
          </w:tcPr>
          <w:p w14:paraId="7193E5CC"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51E3AB09"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2</w:t>
            </w:r>
          </w:p>
        </w:tc>
        <w:tc>
          <w:tcPr>
            <w:tcW w:w="5245" w:type="dxa"/>
          </w:tcPr>
          <w:p w14:paraId="26254FB6"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Pr>
                <w:rFonts w:ascii="Calibri" w:eastAsia="Calibri" w:hAnsi="Calibri" w:cs="Calibri"/>
                <w:color w:val="000000"/>
                <w:sz w:val="24"/>
                <w:szCs w:val="24"/>
                <w:lang w:val="en-GB"/>
              </w:rPr>
              <w:t>T</w:t>
            </w:r>
            <w:r w:rsidRPr="00521BE6">
              <w:rPr>
                <w:rFonts w:ascii="Calibri" w:eastAsia="Calibri" w:hAnsi="Calibri" w:cs="Calibri"/>
                <w:color w:val="000000"/>
                <w:sz w:val="24"/>
                <w:szCs w:val="24"/>
                <w:lang w:val="en-GB"/>
              </w:rPr>
              <w:t xml:space="preserve">rain (£…) </w:t>
            </w:r>
          </w:p>
        </w:tc>
        <w:tc>
          <w:tcPr>
            <w:tcW w:w="1417" w:type="dxa"/>
          </w:tcPr>
          <w:p w14:paraId="006FD1FD"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1FFCDF57" w14:textId="77777777" w:rsidTr="006E3058">
        <w:trPr>
          <w:trHeight w:val="96"/>
        </w:trPr>
        <w:tc>
          <w:tcPr>
            <w:tcW w:w="558" w:type="dxa"/>
            <w:vMerge/>
          </w:tcPr>
          <w:p w14:paraId="5097AFA9"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663ABB36"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3</w:t>
            </w:r>
          </w:p>
        </w:tc>
        <w:tc>
          <w:tcPr>
            <w:tcW w:w="5245" w:type="dxa"/>
          </w:tcPr>
          <w:p w14:paraId="762CF82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Pr>
                <w:rFonts w:ascii="Calibri" w:eastAsia="Calibri" w:hAnsi="Calibri" w:cs="Calibri"/>
                <w:color w:val="000000"/>
                <w:sz w:val="24"/>
                <w:szCs w:val="24"/>
                <w:lang w:val="en-GB"/>
              </w:rPr>
              <w:t>Bus</w:t>
            </w:r>
            <w:r w:rsidRPr="00521BE6">
              <w:rPr>
                <w:rFonts w:ascii="Calibri" w:eastAsia="Calibri" w:hAnsi="Calibri" w:cs="Calibri"/>
                <w:color w:val="000000"/>
                <w:sz w:val="24"/>
                <w:szCs w:val="24"/>
                <w:lang w:val="en-GB"/>
              </w:rPr>
              <w:t xml:space="preserve"> (£…) </w:t>
            </w:r>
          </w:p>
        </w:tc>
        <w:tc>
          <w:tcPr>
            <w:tcW w:w="1417" w:type="dxa"/>
          </w:tcPr>
          <w:p w14:paraId="3638114F"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1488AB85" w14:textId="77777777" w:rsidTr="006E3058">
        <w:trPr>
          <w:trHeight w:val="96"/>
        </w:trPr>
        <w:tc>
          <w:tcPr>
            <w:tcW w:w="558" w:type="dxa"/>
            <w:vMerge/>
          </w:tcPr>
          <w:p w14:paraId="4310C5B3"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757D4D99"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4</w:t>
            </w:r>
          </w:p>
        </w:tc>
        <w:tc>
          <w:tcPr>
            <w:tcW w:w="5245" w:type="dxa"/>
          </w:tcPr>
          <w:p w14:paraId="6316E429"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Train (£…) </w:t>
            </w:r>
          </w:p>
        </w:tc>
        <w:tc>
          <w:tcPr>
            <w:tcW w:w="1417" w:type="dxa"/>
          </w:tcPr>
          <w:p w14:paraId="003BE339"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525F2C03" w14:textId="77777777" w:rsidTr="006E3058">
        <w:trPr>
          <w:trHeight w:val="96"/>
        </w:trPr>
        <w:tc>
          <w:tcPr>
            <w:tcW w:w="558" w:type="dxa"/>
          </w:tcPr>
          <w:p w14:paraId="5A28CE6E"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w:t>
            </w:r>
          </w:p>
        </w:tc>
        <w:tc>
          <w:tcPr>
            <w:tcW w:w="2414" w:type="dxa"/>
          </w:tcPr>
          <w:p w14:paraId="6A84343F"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Rooms for keynote speakers</w:t>
            </w:r>
          </w:p>
        </w:tc>
        <w:tc>
          <w:tcPr>
            <w:tcW w:w="5245" w:type="dxa"/>
          </w:tcPr>
          <w:p w14:paraId="6CD54294"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4 speakers @ £…</w:t>
            </w:r>
            <w:r>
              <w:rPr>
                <w:rFonts w:ascii="Calibri" w:eastAsia="Calibri" w:hAnsi="Calibri" w:cs="Calibri"/>
                <w:color w:val="000000"/>
                <w:sz w:val="24"/>
                <w:szCs w:val="24"/>
                <w:lang w:val="en-GB"/>
              </w:rPr>
              <w:t xml:space="preserve"> per </w:t>
            </w:r>
            <w:r w:rsidRPr="00521BE6">
              <w:rPr>
                <w:rFonts w:ascii="Calibri" w:eastAsia="Calibri" w:hAnsi="Calibri" w:cs="Calibri"/>
                <w:color w:val="000000"/>
                <w:sz w:val="24"/>
                <w:szCs w:val="24"/>
                <w:lang w:val="en-GB"/>
              </w:rPr>
              <w:t>night for 1 night</w:t>
            </w:r>
          </w:p>
        </w:tc>
        <w:tc>
          <w:tcPr>
            <w:tcW w:w="1417" w:type="dxa"/>
          </w:tcPr>
          <w:p w14:paraId="4C6824F8"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3378AC32" w14:textId="77777777" w:rsidTr="006E3058">
        <w:trPr>
          <w:trHeight w:val="96"/>
        </w:trPr>
        <w:tc>
          <w:tcPr>
            <w:tcW w:w="558" w:type="dxa"/>
          </w:tcPr>
          <w:p w14:paraId="28285AD7"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3</w:t>
            </w:r>
          </w:p>
        </w:tc>
        <w:tc>
          <w:tcPr>
            <w:tcW w:w="2414" w:type="dxa"/>
          </w:tcPr>
          <w:p w14:paraId="2F31A53A"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Subsistence</w:t>
            </w:r>
          </w:p>
        </w:tc>
        <w:tc>
          <w:tcPr>
            <w:tcW w:w="5245" w:type="dxa"/>
          </w:tcPr>
          <w:p w14:paraId="1E9C619D"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delegates @ £…</w:t>
            </w:r>
            <w:r>
              <w:rPr>
                <w:rFonts w:ascii="Calibri" w:eastAsia="Calibri" w:hAnsi="Calibri" w:cs="Calibri"/>
                <w:color w:val="000000"/>
                <w:sz w:val="24"/>
                <w:szCs w:val="24"/>
                <w:lang w:val="en-GB"/>
              </w:rPr>
              <w:t xml:space="preserve"> per </w:t>
            </w:r>
            <w:r w:rsidRPr="00521BE6">
              <w:rPr>
                <w:rFonts w:ascii="Calibri" w:eastAsia="Calibri" w:hAnsi="Calibri" w:cs="Calibri"/>
                <w:color w:val="000000"/>
                <w:sz w:val="24"/>
                <w:szCs w:val="24"/>
                <w:lang w:val="en-GB"/>
              </w:rPr>
              <w:t>day for 2 days</w:t>
            </w:r>
          </w:p>
        </w:tc>
        <w:tc>
          <w:tcPr>
            <w:tcW w:w="1417" w:type="dxa"/>
          </w:tcPr>
          <w:p w14:paraId="705978B5"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0F46D540" w14:textId="77777777" w:rsidTr="006E3058">
        <w:trPr>
          <w:trHeight w:val="96"/>
        </w:trPr>
        <w:tc>
          <w:tcPr>
            <w:tcW w:w="558" w:type="dxa"/>
          </w:tcPr>
          <w:p w14:paraId="3772B82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4</w:t>
            </w:r>
          </w:p>
        </w:tc>
        <w:tc>
          <w:tcPr>
            <w:tcW w:w="2414" w:type="dxa"/>
          </w:tcPr>
          <w:p w14:paraId="470EAC25"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Programme and abstract booklet</w:t>
            </w:r>
          </w:p>
        </w:tc>
        <w:tc>
          <w:tcPr>
            <w:tcW w:w="5245" w:type="dxa"/>
          </w:tcPr>
          <w:p w14:paraId="18EEDF56"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copies @ £…</w:t>
            </w:r>
            <w:r>
              <w:rPr>
                <w:rFonts w:ascii="Calibri" w:eastAsia="Calibri" w:hAnsi="Calibri" w:cs="Calibri"/>
                <w:color w:val="000000"/>
                <w:sz w:val="24"/>
                <w:szCs w:val="24"/>
                <w:lang w:val="en-GB"/>
              </w:rPr>
              <w:t xml:space="preserve"> per booklet</w:t>
            </w:r>
          </w:p>
        </w:tc>
        <w:tc>
          <w:tcPr>
            <w:tcW w:w="1417" w:type="dxa"/>
          </w:tcPr>
          <w:p w14:paraId="1EFA9C3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29765063" w14:textId="77777777" w:rsidTr="006E3058">
        <w:trPr>
          <w:trHeight w:val="96"/>
        </w:trPr>
        <w:tc>
          <w:tcPr>
            <w:tcW w:w="558" w:type="dxa"/>
          </w:tcPr>
          <w:p w14:paraId="2B6FBCBC"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5</w:t>
            </w:r>
          </w:p>
        </w:tc>
        <w:tc>
          <w:tcPr>
            <w:tcW w:w="2414" w:type="dxa"/>
          </w:tcPr>
          <w:p w14:paraId="78A852E2"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Seminar dinner</w:t>
            </w:r>
          </w:p>
        </w:tc>
        <w:tc>
          <w:tcPr>
            <w:tcW w:w="5245" w:type="dxa"/>
          </w:tcPr>
          <w:p w14:paraId="6C809917"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delegates @ £…</w:t>
            </w:r>
            <w:r>
              <w:rPr>
                <w:rFonts w:ascii="Calibri" w:eastAsia="Calibri" w:hAnsi="Calibri" w:cs="Calibri"/>
                <w:color w:val="000000"/>
                <w:sz w:val="24"/>
                <w:szCs w:val="24"/>
                <w:lang w:val="en-GB"/>
              </w:rPr>
              <w:t xml:space="preserve"> per dinner</w:t>
            </w:r>
          </w:p>
        </w:tc>
        <w:tc>
          <w:tcPr>
            <w:tcW w:w="1417" w:type="dxa"/>
          </w:tcPr>
          <w:p w14:paraId="1C7E0443"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5C663152" w14:textId="77777777" w:rsidTr="006E3058">
        <w:trPr>
          <w:trHeight w:val="96"/>
        </w:trPr>
        <w:tc>
          <w:tcPr>
            <w:tcW w:w="558" w:type="dxa"/>
          </w:tcPr>
          <w:p w14:paraId="3AF6BBD5"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6</w:t>
            </w:r>
          </w:p>
        </w:tc>
        <w:tc>
          <w:tcPr>
            <w:tcW w:w="2414" w:type="dxa"/>
          </w:tcPr>
          <w:p w14:paraId="2690BA5D"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Secretarial support</w:t>
            </w:r>
          </w:p>
        </w:tc>
        <w:tc>
          <w:tcPr>
            <w:tcW w:w="5245" w:type="dxa"/>
          </w:tcPr>
          <w:p w14:paraId="194A4F6A"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20 hours @£…</w:t>
            </w:r>
            <w:r>
              <w:rPr>
                <w:rFonts w:ascii="Calibri" w:eastAsia="Calibri" w:hAnsi="Calibri" w:cs="Calibri"/>
                <w:color w:val="000000"/>
                <w:sz w:val="24"/>
                <w:szCs w:val="24"/>
                <w:lang w:val="en-GB"/>
              </w:rPr>
              <w:t xml:space="preserve"> per hour</w:t>
            </w:r>
          </w:p>
        </w:tc>
        <w:tc>
          <w:tcPr>
            <w:tcW w:w="1417" w:type="dxa"/>
          </w:tcPr>
          <w:p w14:paraId="52D54FE0"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0454F712" w14:textId="77777777" w:rsidTr="006E3058">
        <w:trPr>
          <w:trHeight w:val="96"/>
        </w:trPr>
        <w:tc>
          <w:tcPr>
            <w:tcW w:w="558" w:type="dxa"/>
          </w:tcPr>
          <w:p w14:paraId="577EF4AC"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7</w:t>
            </w:r>
          </w:p>
        </w:tc>
        <w:tc>
          <w:tcPr>
            <w:tcW w:w="2414" w:type="dxa"/>
          </w:tcPr>
          <w:p w14:paraId="3C7D5B2D"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Technical support</w:t>
            </w:r>
          </w:p>
        </w:tc>
        <w:tc>
          <w:tcPr>
            <w:tcW w:w="5245" w:type="dxa"/>
          </w:tcPr>
          <w:p w14:paraId="301FAE62"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10 hours @ £…</w:t>
            </w:r>
            <w:r>
              <w:rPr>
                <w:rFonts w:ascii="Calibri" w:eastAsia="Calibri" w:hAnsi="Calibri" w:cs="Calibri"/>
                <w:color w:val="000000"/>
                <w:sz w:val="24"/>
                <w:szCs w:val="24"/>
                <w:lang w:val="en-GB"/>
              </w:rPr>
              <w:t xml:space="preserve"> per hour</w:t>
            </w:r>
          </w:p>
        </w:tc>
        <w:tc>
          <w:tcPr>
            <w:tcW w:w="1417" w:type="dxa"/>
          </w:tcPr>
          <w:p w14:paraId="4A71A1B2"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7F018CF5" w14:textId="77777777" w:rsidTr="006E3058">
        <w:trPr>
          <w:trHeight w:val="96"/>
        </w:trPr>
        <w:tc>
          <w:tcPr>
            <w:tcW w:w="558" w:type="dxa"/>
          </w:tcPr>
          <w:p w14:paraId="4A97130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8</w:t>
            </w:r>
          </w:p>
        </w:tc>
        <w:tc>
          <w:tcPr>
            <w:tcW w:w="2414" w:type="dxa"/>
          </w:tcPr>
          <w:p w14:paraId="20C0E050"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Room booking charge</w:t>
            </w:r>
          </w:p>
        </w:tc>
        <w:tc>
          <w:tcPr>
            <w:tcW w:w="5245" w:type="dxa"/>
          </w:tcPr>
          <w:p w14:paraId="226A1376"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 days @ £…</w:t>
            </w:r>
            <w:r>
              <w:rPr>
                <w:rFonts w:ascii="Calibri" w:eastAsia="Calibri" w:hAnsi="Calibri" w:cs="Calibri"/>
                <w:color w:val="000000"/>
                <w:sz w:val="24"/>
                <w:szCs w:val="24"/>
                <w:lang w:val="en-GB"/>
              </w:rPr>
              <w:t xml:space="preserve"> per </w:t>
            </w:r>
            <w:r w:rsidRPr="00521BE6">
              <w:rPr>
                <w:rFonts w:ascii="Calibri" w:eastAsia="Calibri" w:hAnsi="Calibri" w:cs="Calibri"/>
                <w:color w:val="000000"/>
                <w:sz w:val="24"/>
                <w:szCs w:val="24"/>
                <w:lang w:val="en-GB"/>
              </w:rPr>
              <w:t>day</w:t>
            </w:r>
          </w:p>
        </w:tc>
        <w:tc>
          <w:tcPr>
            <w:tcW w:w="1417" w:type="dxa"/>
          </w:tcPr>
          <w:p w14:paraId="5A796AC2"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27B430F9" w14:textId="77777777" w:rsidTr="006E3058">
        <w:trPr>
          <w:trHeight w:val="96"/>
        </w:trPr>
        <w:tc>
          <w:tcPr>
            <w:tcW w:w="558" w:type="dxa"/>
          </w:tcPr>
          <w:p w14:paraId="79899633"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9</w:t>
            </w:r>
          </w:p>
        </w:tc>
        <w:tc>
          <w:tcPr>
            <w:tcW w:w="2414" w:type="dxa"/>
          </w:tcPr>
          <w:p w14:paraId="2E5424D4"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Scholarship</w:t>
            </w:r>
          </w:p>
        </w:tc>
        <w:tc>
          <w:tcPr>
            <w:tcW w:w="5245" w:type="dxa"/>
          </w:tcPr>
          <w:p w14:paraId="6D15AE0F"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1 </w:t>
            </w:r>
            <w:r>
              <w:rPr>
                <w:rFonts w:ascii="Calibri" w:eastAsia="Calibri" w:hAnsi="Calibri" w:cs="Calibri"/>
                <w:color w:val="000000"/>
                <w:sz w:val="24"/>
                <w:szCs w:val="24"/>
                <w:lang w:val="en-GB"/>
              </w:rPr>
              <w:t>s</w:t>
            </w:r>
            <w:r w:rsidRPr="00521BE6">
              <w:rPr>
                <w:rFonts w:ascii="Calibri" w:eastAsia="Calibri" w:hAnsi="Calibri" w:cs="Calibri"/>
                <w:color w:val="000000"/>
                <w:sz w:val="24"/>
                <w:szCs w:val="24"/>
                <w:lang w:val="en-GB"/>
              </w:rPr>
              <w:t>cholarship @ £…</w:t>
            </w:r>
          </w:p>
        </w:tc>
        <w:tc>
          <w:tcPr>
            <w:tcW w:w="1417" w:type="dxa"/>
          </w:tcPr>
          <w:p w14:paraId="73C35581"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4B2E42" w:rsidRPr="00521BE6" w14:paraId="50F3AE09" w14:textId="77777777" w:rsidTr="006E3058">
        <w:trPr>
          <w:trHeight w:val="96"/>
        </w:trPr>
        <w:tc>
          <w:tcPr>
            <w:tcW w:w="8217" w:type="dxa"/>
            <w:gridSpan w:val="3"/>
          </w:tcPr>
          <w:p w14:paraId="46C784B7" w14:textId="77777777" w:rsidR="004B2E42" w:rsidRPr="00521BE6" w:rsidRDefault="004B2E42" w:rsidP="006E3058">
            <w:pPr>
              <w:autoSpaceDE w:val="0"/>
              <w:autoSpaceDN w:val="0"/>
              <w:adjustRightInd w:val="0"/>
              <w:spacing w:after="0" w:line="240" w:lineRule="auto"/>
              <w:jc w:val="both"/>
              <w:rPr>
                <w:rFonts w:ascii="Calibri" w:eastAsia="Calibri" w:hAnsi="Calibri" w:cs="Calibri"/>
                <w:b/>
                <w:color w:val="000000"/>
                <w:sz w:val="24"/>
                <w:szCs w:val="24"/>
                <w:lang w:val="en-GB"/>
              </w:rPr>
            </w:pPr>
            <w:r w:rsidRPr="00521BE6">
              <w:rPr>
                <w:rFonts w:ascii="Calibri" w:eastAsia="Calibri" w:hAnsi="Calibri" w:cs="Calibri"/>
                <w:b/>
                <w:color w:val="000000"/>
                <w:sz w:val="24"/>
                <w:szCs w:val="24"/>
                <w:lang w:val="en-GB"/>
              </w:rPr>
              <w:t>Total costs</w:t>
            </w:r>
          </w:p>
        </w:tc>
        <w:tc>
          <w:tcPr>
            <w:tcW w:w="1417" w:type="dxa"/>
          </w:tcPr>
          <w:p w14:paraId="6F3B4C86" w14:textId="77777777" w:rsidR="004B2E42" w:rsidRPr="00521BE6" w:rsidRDefault="004B2E42" w:rsidP="006E3058">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bl>
    <w:p w14:paraId="2F6864C4" w14:textId="77777777" w:rsidR="004B2E42" w:rsidRPr="00521BE6" w:rsidRDefault="004B2E42" w:rsidP="004B2E42">
      <w:pPr>
        <w:spacing w:after="0" w:line="240" w:lineRule="auto"/>
        <w:jc w:val="both"/>
        <w:rPr>
          <w:rFonts w:ascii="Calibri" w:eastAsia="Calibri" w:hAnsi="Calibri" w:cs="Calibri"/>
          <w:sz w:val="24"/>
          <w:szCs w:val="24"/>
          <w:lang w:val="en-GB"/>
        </w:rPr>
      </w:pPr>
    </w:p>
    <w:p w14:paraId="52EE7058" w14:textId="77777777" w:rsidR="004B2E42" w:rsidRPr="00521BE6" w:rsidRDefault="004B2E42" w:rsidP="004B2E42">
      <w:pPr>
        <w:spacing w:after="0" w:line="240" w:lineRule="auto"/>
        <w:jc w:val="both"/>
        <w:rPr>
          <w:rFonts w:ascii="Calibri" w:eastAsia="Calibri" w:hAnsi="Calibri" w:cs="Calibri"/>
          <w:sz w:val="24"/>
          <w:szCs w:val="24"/>
          <w:lang w:val="en-GB"/>
        </w:rPr>
      </w:pPr>
    </w:p>
    <w:p w14:paraId="2058C234" w14:textId="77777777" w:rsidR="004B2E42" w:rsidRPr="00521BE6" w:rsidRDefault="004B2E42" w:rsidP="004B2E42">
      <w:pPr>
        <w:spacing w:after="0" w:line="240" w:lineRule="auto"/>
        <w:jc w:val="both"/>
        <w:rPr>
          <w:rFonts w:ascii="Calibri" w:eastAsia="Calibri" w:hAnsi="Calibri" w:cs="Calibri"/>
          <w:b/>
          <w:sz w:val="24"/>
          <w:szCs w:val="24"/>
          <w:lang w:val="en-GB"/>
        </w:rPr>
      </w:pPr>
      <w:r w:rsidRPr="00521BE6">
        <w:rPr>
          <w:rFonts w:ascii="Calibri" w:eastAsia="Calibri" w:hAnsi="Calibri" w:cs="Calibri"/>
          <w:b/>
          <w:sz w:val="24"/>
          <w:szCs w:val="24"/>
          <w:lang w:val="en-GB"/>
        </w:rPr>
        <w:t>Income</w:t>
      </w:r>
    </w:p>
    <w:tbl>
      <w:tblPr>
        <w:tblStyle w:val="TableGrid"/>
        <w:tblW w:w="0" w:type="auto"/>
        <w:tblLook w:val="04A0" w:firstRow="1" w:lastRow="0" w:firstColumn="1" w:lastColumn="0" w:noHBand="0" w:noVBand="1"/>
      </w:tblPr>
      <w:tblGrid>
        <w:gridCol w:w="558"/>
        <w:gridCol w:w="2414"/>
        <w:gridCol w:w="5245"/>
        <w:gridCol w:w="1417"/>
      </w:tblGrid>
      <w:tr w:rsidR="004B2E42" w:rsidRPr="00521BE6" w14:paraId="7E634329" w14:textId="77777777" w:rsidTr="006E3058">
        <w:tc>
          <w:tcPr>
            <w:tcW w:w="558" w:type="dxa"/>
            <w:vMerge w:val="restart"/>
          </w:tcPr>
          <w:p w14:paraId="081EFD64"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1</w:t>
            </w:r>
          </w:p>
        </w:tc>
        <w:tc>
          <w:tcPr>
            <w:tcW w:w="2414" w:type="dxa"/>
            <w:vMerge w:val="restart"/>
          </w:tcPr>
          <w:p w14:paraId="27EB9728"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Grants</w:t>
            </w:r>
          </w:p>
        </w:tc>
        <w:tc>
          <w:tcPr>
            <w:tcW w:w="5245" w:type="dxa"/>
          </w:tcPr>
          <w:p w14:paraId="1412AB5B"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Grant 1</w:t>
            </w:r>
          </w:p>
        </w:tc>
        <w:tc>
          <w:tcPr>
            <w:tcW w:w="1417" w:type="dxa"/>
          </w:tcPr>
          <w:p w14:paraId="2B448306"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r w:rsidR="004B2E42" w:rsidRPr="00521BE6" w14:paraId="4F123EB4" w14:textId="77777777" w:rsidTr="006E3058">
        <w:tc>
          <w:tcPr>
            <w:tcW w:w="558" w:type="dxa"/>
            <w:vMerge/>
          </w:tcPr>
          <w:p w14:paraId="41146EC3" w14:textId="77777777" w:rsidR="004B2E42" w:rsidRPr="00521BE6" w:rsidRDefault="004B2E42" w:rsidP="006E3058">
            <w:pPr>
              <w:rPr>
                <w:rFonts w:ascii="Calibri" w:eastAsia="Calibri" w:hAnsi="Calibri" w:cs="Calibri"/>
                <w:sz w:val="24"/>
                <w:szCs w:val="24"/>
              </w:rPr>
            </w:pPr>
          </w:p>
        </w:tc>
        <w:tc>
          <w:tcPr>
            <w:tcW w:w="2414" w:type="dxa"/>
            <w:vMerge/>
          </w:tcPr>
          <w:p w14:paraId="47E9F3D9" w14:textId="77777777" w:rsidR="004B2E42" w:rsidRPr="00521BE6" w:rsidRDefault="004B2E42" w:rsidP="006E3058">
            <w:pPr>
              <w:rPr>
                <w:rFonts w:ascii="Calibri" w:eastAsia="Calibri" w:hAnsi="Calibri" w:cs="Calibri"/>
                <w:sz w:val="24"/>
                <w:szCs w:val="24"/>
              </w:rPr>
            </w:pPr>
          </w:p>
        </w:tc>
        <w:tc>
          <w:tcPr>
            <w:tcW w:w="5245" w:type="dxa"/>
          </w:tcPr>
          <w:p w14:paraId="753CB0D5"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Grant 2</w:t>
            </w:r>
          </w:p>
        </w:tc>
        <w:tc>
          <w:tcPr>
            <w:tcW w:w="1417" w:type="dxa"/>
          </w:tcPr>
          <w:p w14:paraId="3458D5E3"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r w:rsidR="004B2E42" w:rsidRPr="00521BE6" w14:paraId="098FC0F8" w14:textId="77777777" w:rsidTr="006E3058">
        <w:tc>
          <w:tcPr>
            <w:tcW w:w="558" w:type="dxa"/>
            <w:vMerge w:val="restart"/>
          </w:tcPr>
          <w:p w14:paraId="09FC660C"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2</w:t>
            </w:r>
          </w:p>
        </w:tc>
        <w:tc>
          <w:tcPr>
            <w:tcW w:w="2414" w:type="dxa"/>
            <w:vMerge w:val="restart"/>
          </w:tcPr>
          <w:p w14:paraId="32E387FE" w14:textId="77777777" w:rsidR="004B2E42" w:rsidRPr="00521BE6" w:rsidRDefault="004B2E42" w:rsidP="006E3058">
            <w:pPr>
              <w:rPr>
                <w:rFonts w:ascii="Calibri" w:eastAsia="Calibri" w:hAnsi="Calibri" w:cs="Calibri"/>
                <w:sz w:val="24"/>
                <w:szCs w:val="24"/>
              </w:rPr>
            </w:pPr>
            <w:r>
              <w:rPr>
                <w:rFonts w:ascii="Calibri" w:eastAsia="Calibri" w:hAnsi="Calibri" w:cs="Calibri"/>
                <w:sz w:val="24"/>
                <w:szCs w:val="24"/>
              </w:rPr>
              <w:t xml:space="preserve">Seminar </w:t>
            </w:r>
            <w:r w:rsidRPr="00521BE6">
              <w:rPr>
                <w:rFonts w:ascii="Calibri" w:eastAsia="Calibri" w:hAnsi="Calibri" w:cs="Calibri"/>
                <w:sz w:val="24"/>
                <w:szCs w:val="24"/>
              </w:rPr>
              <w:t>fees</w:t>
            </w:r>
            <w:r>
              <w:rPr>
                <w:rStyle w:val="FootnoteReference"/>
                <w:rFonts w:ascii="Calibri" w:eastAsia="Calibri" w:hAnsi="Calibri" w:cs="Calibri"/>
                <w:sz w:val="24"/>
                <w:szCs w:val="24"/>
              </w:rPr>
              <w:footnoteReference w:id="2"/>
            </w:r>
          </w:p>
        </w:tc>
        <w:tc>
          <w:tcPr>
            <w:tcW w:w="5245" w:type="dxa"/>
          </w:tcPr>
          <w:p w14:paraId="5DE4E680"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color w:val="000000"/>
                <w:sz w:val="24"/>
                <w:szCs w:val="24"/>
              </w:rPr>
              <w:t>5 @ £… (</w:t>
            </w:r>
            <w:r>
              <w:rPr>
                <w:rFonts w:ascii="Calibri" w:eastAsia="Calibri" w:hAnsi="Calibri" w:cs="Calibri"/>
                <w:color w:val="000000"/>
                <w:sz w:val="24"/>
                <w:szCs w:val="24"/>
              </w:rPr>
              <w:t>BAAL members / reduced rate – student, retired, unemployed</w:t>
            </w:r>
            <w:r w:rsidRPr="00521BE6">
              <w:rPr>
                <w:rFonts w:ascii="Calibri" w:eastAsia="Calibri" w:hAnsi="Calibri" w:cs="Calibri"/>
                <w:color w:val="000000"/>
                <w:sz w:val="24"/>
                <w:szCs w:val="24"/>
              </w:rPr>
              <w:t>)</w:t>
            </w:r>
          </w:p>
        </w:tc>
        <w:tc>
          <w:tcPr>
            <w:tcW w:w="1417" w:type="dxa"/>
          </w:tcPr>
          <w:p w14:paraId="316BA46D"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r w:rsidR="004B2E42" w:rsidRPr="00521BE6" w14:paraId="3BEB83C8" w14:textId="77777777" w:rsidTr="006E3058">
        <w:tc>
          <w:tcPr>
            <w:tcW w:w="558" w:type="dxa"/>
            <w:vMerge/>
          </w:tcPr>
          <w:p w14:paraId="6AEA95A0" w14:textId="77777777" w:rsidR="004B2E42" w:rsidRPr="00521BE6" w:rsidRDefault="004B2E42" w:rsidP="006E3058">
            <w:pPr>
              <w:rPr>
                <w:rFonts w:ascii="Calibri" w:eastAsia="Calibri" w:hAnsi="Calibri" w:cs="Calibri"/>
                <w:sz w:val="24"/>
                <w:szCs w:val="24"/>
              </w:rPr>
            </w:pPr>
          </w:p>
        </w:tc>
        <w:tc>
          <w:tcPr>
            <w:tcW w:w="2414" w:type="dxa"/>
            <w:vMerge/>
          </w:tcPr>
          <w:p w14:paraId="447B096B" w14:textId="77777777" w:rsidR="004B2E42" w:rsidRPr="00521BE6" w:rsidRDefault="004B2E42" w:rsidP="006E3058">
            <w:pPr>
              <w:rPr>
                <w:rFonts w:ascii="Calibri" w:eastAsia="Calibri" w:hAnsi="Calibri" w:cs="Calibri"/>
                <w:sz w:val="24"/>
                <w:szCs w:val="24"/>
              </w:rPr>
            </w:pPr>
          </w:p>
        </w:tc>
        <w:tc>
          <w:tcPr>
            <w:tcW w:w="5245" w:type="dxa"/>
          </w:tcPr>
          <w:p w14:paraId="3F253619" w14:textId="77777777" w:rsidR="004B2E42" w:rsidRPr="00521BE6" w:rsidRDefault="004B2E42" w:rsidP="006E3058">
            <w:pPr>
              <w:rPr>
                <w:rFonts w:ascii="Calibri" w:eastAsia="Calibri" w:hAnsi="Calibri" w:cs="Calibri"/>
                <w:sz w:val="24"/>
                <w:szCs w:val="24"/>
              </w:rPr>
            </w:pPr>
            <w:r>
              <w:rPr>
                <w:rFonts w:ascii="Calibri" w:eastAsia="Calibri" w:hAnsi="Calibri" w:cs="Calibri"/>
                <w:color w:val="000000"/>
                <w:sz w:val="24"/>
                <w:szCs w:val="24"/>
              </w:rPr>
              <w:t>10</w:t>
            </w:r>
            <w:r w:rsidRPr="00521BE6">
              <w:rPr>
                <w:rFonts w:ascii="Calibri" w:eastAsia="Calibri" w:hAnsi="Calibri" w:cs="Calibri"/>
                <w:color w:val="000000"/>
                <w:sz w:val="24"/>
                <w:szCs w:val="24"/>
              </w:rPr>
              <w:t xml:space="preserve"> @ £… (</w:t>
            </w:r>
            <w:r>
              <w:rPr>
                <w:rFonts w:ascii="Calibri" w:eastAsia="Calibri" w:hAnsi="Calibri" w:cs="Calibri"/>
                <w:color w:val="000000"/>
                <w:sz w:val="24"/>
                <w:szCs w:val="24"/>
              </w:rPr>
              <w:t>BAAL members / regular rate</w:t>
            </w:r>
            <w:r w:rsidRPr="00521BE6">
              <w:rPr>
                <w:rFonts w:ascii="Calibri" w:eastAsia="Calibri" w:hAnsi="Calibri" w:cs="Calibri"/>
                <w:color w:val="000000"/>
                <w:sz w:val="24"/>
                <w:szCs w:val="24"/>
              </w:rPr>
              <w:t>)</w:t>
            </w:r>
          </w:p>
        </w:tc>
        <w:tc>
          <w:tcPr>
            <w:tcW w:w="1417" w:type="dxa"/>
          </w:tcPr>
          <w:p w14:paraId="119929F6"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r w:rsidR="004B2E42" w:rsidRPr="00521BE6" w14:paraId="4C050A50" w14:textId="77777777" w:rsidTr="006E3058">
        <w:tc>
          <w:tcPr>
            <w:tcW w:w="558" w:type="dxa"/>
            <w:vMerge/>
          </w:tcPr>
          <w:p w14:paraId="552B5916" w14:textId="77777777" w:rsidR="004B2E42" w:rsidRPr="00521BE6" w:rsidRDefault="004B2E42" w:rsidP="006E3058">
            <w:pPr>
              <w:rPr>
                <w:rFonts w:ascii="Calibri" w:eastAsia="Calibri" w:hAnsi="Calibri" w:cs="Calibri"/>
                <w:sz w:val="24"/>
                <w:szCs w:val="24"/>
              </w:rPr>
            </w:pPr>
          </w:p>
        </w:tc>
        <w:tc>
          <w:tcPr>
            <w:tcW w:w="2414" w:type="dxa"/>
            <w:vMerge/>
          </w:tcPr>
          <w:p w14:paraId="7B057B21" w14:textId="77777777" w:rsidR="004B2E42" w:rsidRPr="00521BE6" w:rsidRDefault="004B2E42" w:rsidP="006E3058">
            <w:pPr>
              <w:rPr>
                <w:rFonts w:ascii="Calibri" w:eastAsia="Calibri" w:hAnsi="Calibri" w:cs="Calibri"/>
                <w:sz w:val="24"/>
                <w:szCs w:val="24"/>
              </w:rPr>
            </w:pPr>
          </w:p>
        </w:tc>
        <w:tc>
          <w:tcPr>
            <w:tcW w:w="5245" w:type="dxa"/>
          </w:tcPr>
          <w:p w14:paraId="1C518E89" w14:textId="77777777" w:rsidR="004B2E42" w:rsidRPr="00521BE6" w:rsidRDefault="004B2E42" w:rsidP="006E3058">
            <w:pPr>
              <w:ind w:right="400"/>
              <w:rPr>
                <w:rFonts w:ascii="Calibri" w:eastAsia="Calibri" w:hAnsi="Calibri" w:cs="Calibri"/>
                <w:sz w:val="24"/>
                <w:szCs w:val="24"/>
              </w:rPr>
            </w:pPr>
            <w:r w:rsidRPr="00521BE6">
              <w:rPr>
                <w:rFonts w:ascii="Calibri" w:eastAsia="Calibri" w:hAnsi="Calibri" w:cs="Calibri"/>
                <w:color w:val="000000"/>
                <w:sz w:val="24"/>
                <w:szCs w:val="24"/>
              </w:rPr>
              <w:t>5 @ £… (</w:t>
            </w:r>
            <w:proofErr w:type="gramStart"/>
            <w:r>
              <w:rPr>
                <w:rFonts w:ascii="Calibri" w:eastAsia="Calibri" w:hAnsi="Calibri" w:cs="Calibri"/>
                <w:color w:val="000000"/>
                <w:sz w:val="24"/>
                <w:szCs w:val="24"/>
              </w:rPr>
              <w:t>Non-BAAL</w:t>
            </w:r>
            <w:proofErr w:type="gramEnd"/>
            <w:r>
              <w:rPr>
                <w:rFonts w:ascii="Calibri" w:eastAsia="Calibri" w:hAnsi="Calibri" w:cs="Calibri"/>
                <w:color w:val="000000"/>
                <w:sz w:val="24"/>
                <w:szCs w:val="24"/>
              </w:rPr>
              <w:t xml:space="preserve"> members / </w:t>
            </w:r>
            <w:r w:rsidRPr="006F4912">
              <w:rPr>
                <w:rFonts w:ascii="Calibri" w:eastAsia="Calibri" w:hAnsi="Calibri" w:cs="Calibri"/>
                <w:color w:val="000000"/>
                <w:sz w:val="24"/>
                <w:szCs w:val="24"/>
                <w:lang w:val="en-US"/>
              </w:rPr>
              <w:t>reduced rate – student, retired, unemployed</w:t>
            </w:r>
            <w:r w:rsidRPr="00521BE6">
              <w:rPr>
                <w:rFonts w:ascii="Calibri" w:eastAsia="Calibri" w:hAnsi="Calibri" w:cs="Calibri"/>
                <w:color w:val="000000"/>
                <w:sz w:val="24"/>
                <w:szCs w:val="24"/>
              </w:rPr>
              <w:t>)</w:t>
            </w:r>
          </w:p>
        </w:tc>
        <w:tc>
          <w:tcPr>
            <w:tcW w:w="1417" w:type="dxa"/>
          </w:tcPr>
          <w:p w14:paraId="7FD5E6D2"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r w:rsidR="004B2E42" w:rsidRPr="00521BE6" w14:paraId="2C9961E6" w14:textId="77777777" w:rsidTr="006E3058">
        <w:tc>
          <w:tcPr>
            <w:tcW w:w="558" w:type="dxa"/>
            <w:vMerge/>
          </w:tcPr>
          <w:p w14:paraId="78697AFF" w14:textId="77777777" w:rsidR="004B2E42" w:rsidRPr="00521BE6" w:rsidRDefault="004B2E42" w:rsidP="006E3058">
            <w:pPr>
              <w:rPr>
                <w:rFonts w:ascii="Calibri" w:eastAsia="Calibri" w:hAnsi="Calibri" w:cs="Calibri"/>
                <w:sz w:val="24"/>
                <w:szCs w:val="24"/>
              </w:rPr>
            </w:pPr>
          </w:p>
        </w:tc>
        <w:tc>
          <w:tcPr>
            <w:tcW w:w="2414" w:type="dxa"/>
            <w:vMerge/>
          </w:tcPr>
          <w:p w14:paraId="01A083F9" w14:textId="77777777" w:rsidR="004B2E42" w:rsidRPr="00521BE6" w:rsidRDefault="004B2E42" w:rsidP="006E3058">
            <w:pPr>
              <w:rPr>
                <w:rFonts w:ascii="Calibri" w:eastAsia="Calibri" w:hAnsi="Calibri" w:cs="Calibri"/>
                <w:sz w:val="24"/>
                <w:szCs w:val="24"/>
              </w:rPr>
            </w:pPr>
          </w:p>
        </w:tc>
        <w:tc>
          <w:tcPr>
            <w:tcW w:w="5245" w:type="dxa"/>
          </w:tcPr>
          <w:p w14:paraId="05F39A56" w14:textId="77777777" w:rsidR="004B2E42" w:rsidRPr="00521BE6" w:rsidRDefault="004B2E42" w:rsidP="006E3058">
            <w:pPr>
              <w:ind w:right="400"/>
              <w:rPr>
                <w:rFonts w:ascii="Calibri" w:eastAsia="Calibri" w:hAnsi="Calibri" w:cs="Calibri"/>
                <w:color w:val="000000"/>
                <w:sz w:val="24"/>
                <w:szCs w:val="24"/>
              </w:rPr>
            </w:pPr>
            <w:r>
              <w:rPr>
                <w:rFonts w:ascii="Calibri" w:eastAsia="Calibri" w:hAnsi="Calibri" w:cs="Calibri"/>
                <w:color w:val="000000"/>
                <w:sz w:val="24"/>
                <w:szCs w:val="24"/>
                <w:lang w:val="en-US"/>
              </w:rPr>
              <w:t>10</w:t>
            </w:r>
            <w:r w:rsidRPr="00F0139E">
              <w:rPr>
                <w:rFonts w:ascii="Calibri" w:eastAsia="Calibri" w:hAnsi="Calibri" w:cs="Calibri"/>
                <w:color w:val="000000"/>
                <w:sz w:val="24"/>
                <w:szCs w:val="24"/>
                <w:lang w:val="en-US"/>
              </w:rPr>
              <w:t xml:space="preserve"> @ £… (</w:t>
            </w:r>
            <w:proofErr w:type="gramStart"/>
            <w:r>
              <w:rPr>
                <w:rFonts w:ascii="Calibri" w:eastAsia="Calibri" w:hAnsi="Calibri" w:cs="Calibri"/>
                <w:color w:val="000000"/>
                <w:sz w:val="24"/>
                <w:szCs w:val="24"/>
                <w:lang w:val="en-US"/>
              </w:rPr>
              <w:t>Non-BAAL</w:t>
            </w:r>
            <w:proofErr w:type="gramEnd"/>
            <w:r>
              <w:rPr>
                <w:rFonts w:ascii="Calibri" w:eastAsia="Calibri" w:hAnsi="Calibri" w:cs="Calibri"/>
                <w:color w:val="000000"/>
                <w:sz w:val="24"/>
                <w:szCs w:val="24"/>
                <w:lang w:val="en-US"/>
              </w:rPr>
              <w:t xml:space="preserve"> members / regular rate</w:t>
            </w:r>
            <w:r w:rsidRPr="00F0139E">
              <w:rPr>
                <w:rFonts w:ascii="Calibri" w:eastAsia="Calibri" w:hAnsi="Calibri" w:cs="Calibri"/>
                <w:color w:val="000000"/>
                <w:sz w:val="24"/>
                <w:szCs w:val="24"/>
                <w:lang w:val="en-US"/>
              </w:rPr>
              <w:t>)</w:t>
            </w:r>
          </w:p>
        </w:tc>
        <w:tc>
          <w:tcPr>
            <w:tcW w:w="1417" w:type="dxa"/>
          </w:tcPr>
          <w:p w14:paraId="6D749588" w14:textId="77777777" w:rsidR="004B2E42" w:rsidRPr="00521BE6" w:rsidRDefault="004B2E42" w:rsidP="006E3058">
            <w:pPr>
              <w:rPr>
                <w:rFonts w:ascii="Calibri" w:eastAsia="Calibri" w:hAnsi="Calibri" w:cs="Calibri"/>
                <w:sz w:val="24"/>
                <w:szCs w:val="24"/>
              </w:rPr>
            </w:pPr>
            <w:r>
              <w:rPr>
                <w:rFonts w:ascii="Calibri" w:eastAsia="Calibri" w:hAnsi="Calibri" w:cs="Calibri"/>
                <w:sz w:val="24"/>
                <w:szCs w:val="24"/>
              </w:rPr>
              <w:t xml:space="preserve">£ </w:t>
            </w:r>
          </w:p>
        </w:tc>
      </w:tr>
      <w:tr w:rsidR="004B2E42" w:rsidRPr="00521BE6" w14:paraId="62B38E1B" w14:textId="77777777" w:rsidTr="006E3058">
        <w:tc>
          <w:tcPr>
            <w:tcW w:w="8217" w:type="dxa"/>
            <w:gridSpan w:val="3"/>
          </w:tcPr>
          <w:p w14:paraId="134D86E7" w14:textId="77777777" w:rsidR="004B2E42" w:rsidRPr="00521BE6" w:rsidRDefault="004B2E42" w:rsidP="006E3058">
            <w:pPr>
              <w:rPr>
                <w:rFonts w:ascii="Calibri" w:eastAsia="Calibri" w:hAnsi="Calibri" w:cs="Calibri"/>
                <w:b/>
                <w:sz w:val="24"/>
                <w:szCs w:val="24"/>
              </w:rPr>
            </w:pPr>
            <w:r w:rsidRPr="00521BE6">
              <w:rPr>
                <w:rFonts w:ascii="Calibri" w:eastAsia="Calibri" w:hAnsi="Calibri" w:cs="Calibri"/>
                <w:b/>
                <w:sz w:val="24"/>
                <w:szCs w:val="24"/>
              </w:rPr>
              <w:t>Total income</w:t>
            </w:r>
          </w:p>
        </w:tc>
        <w:tc>
          <w:tcPr>
            <w:tcW w:w="1417" w:type="dxa"/>
          </w:tcPr>
          <w:p w14:paraId="203D174C" w14:textId="77777777" w:rsidR="004B2E42" w:rsidRPr="00521BE6" w:rsidRDefault="004B2E42" w:rsidP="006E3058">
            <w:pPr>
              <w:rPr>
                <w:rFonts w:ascii="Calibri" w:eastAsia="Calibri" w:hAnsi="Calibri" w:cs="Calibri"/>
                <w:sz w:val="24"/>
                <w:szCs w:val="24"/>
              </w:rPr>
            </w:pPr>
            <w:r w:rsidRPr="00521BE6">
              <w:rPr>
                <w:rFonts w:ascii="Calibri" w:eastAsia="Calibri" w:hAnsi="Calibri" w:cs="Calibri"/>
                <w:sz w:val="24"/>
                <w:szCs w:val="24"/>
              </w:rPr>
              <w:t xml:space="preserve">£ </w:t>
            </w:r>
          </w:p>
        </w:tc>
      </w:tr>
    </w:tbl>
    <w:p w14:paraId="1D5F974C" w14:textId="77777777" w:rsidR="004B2E42" w:rsidRPr="00521BE6" w:rsidRDefault="004B2E42" w:rsidP="004B2E42">
      <w:pPr>
        <w:spacing w:after="200" w:line="276" w:lineRule="auto"/>
        <w:rPr>
          <w:rFonts w:ascii="Calibri" w:eastAsia="Calibri" w:hAnsi="Calibri" w:cs="Calibri"/>
          <w:sz w:val="24"/>
          <w:szCs w:val="24"/>
          <w:lang w:val="en-GB"/>
        </w:rPr>
      </w:pPr>
    </w:p>
    <w:p w14:paraId="4BC4F160" w14:textId="77777777" w:rsidR="00756488" w:rsidRPr="00521BE6" w:rsidRDefault="00756488" w:rsidP="004B2E42">
      <w:pPr>
        <w:spacing w:after="200" w:line="276" w:lineRule="auto"/>
        <w:rPr>
          <w:rFonts w:ascii="Calibri" w:eastAsia="Calibri" w:hAnsi="Calibri" w:cs="Calibri"/>
          <w:sz w:val="24"/>
          <w:szCs w:val="24"/>
          <w:lang w:val="en-GB"/>
        </w:rPr>
      </w:pPr>
    </w:p>
    <w:sectPr w:rsidR="00756488" w:rsidRPr="00521BE6" w:rsidSect="0003014A">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E267" w14:textId="77777777" w:rsidR="00DD7539" w:rsidRDefault="00DD7539" w:rsidP="00597DA4">
      <w:pPr>
        <w:spacing w:after="0" w:line="240" w:lineRule="auto"/>
      </w:pPr>
      <w:r>
        <w:separator/>
      </w:r>
    </w:p>
  </w:endnote>
  <w:endnote w:type="continuationSeparator" w:id="0">
    <w:p w14:paraId="6136DD37" w14:textId="77777777" w:rsidR="00DD7539" w:rsidRDefault="00DD7539" w:rsidP="0059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720F" w14:textId="77777777" w:rsidR="00DD7539" w:rsidRDefault="00DD7539" w:rsidP="00597DA4">
      <w:pPr>
        <w:spacing w:after="0" w:line="240" w:lineRule="auto"/>
      </w:pPr>
      <w:r>
        <w:separator/>
      </w:r>
    </w:p>
  </w:footnote>
  <w:footnote w:type="continuationSeparator" w:id="0">
    <w:p w14:paraId="214B44A9" w14:textId="77777777" w:rsidR="00DD7539" w:rsidRDefault="00DD7539" w:rsidP="00597DA4">
      <w:pPr>
        <w:spacing w:after="0" w:line="240" w:lineRule="auto"/>
      </w:pPr>
      <w:r>
        <w:continuationSeparator/>
      </w:r>
    </w:p>
  </w:footnote>
  <w:footnote w:id="1">
    <w:p w14:paraId="773C1141" w14:textId="77777777" w:rsidR="004B2E42" w:rsidRDefault="004B2E42" w:rsidP="004B2E42">
      <w:pPr>
        <w:pStyle w:val="FootnoteText"/>
        <w:jc w:val="both"/>
      </w:pPr>
      <w:r>
        <w:rPr>
          <w:rStyle w:val="FootnoteReference"/>
        </w:rPr>
        <w:footnoteRef/>
      </w:r>
      <w:r>
        <w:t xml:space="preserve"> Please note that this is simply an example.  The sample financial plan does </w:t>
      </w:r>
      <w:r w:rsidRPr="00E02698">
        <w:rPr>
          <w:b/>
        </w:rPr>
        <w:t>not</w:t>
      </w:r>
      <w:r>
        <w:t xml:space="preserve"> mean that two speakers have to travel by bus and two speakers have to travel by train.  Means of transportation (if applicable and needed) should be chosen according to individual guests’ needs. </w:t>
      </w:r>
      <w:r w:rsidRPr="00976E88">
        <w:t xml:space="preserve"> However, BAAL encourages applicants to consider sustainability and environmental matters when selecting means of transportation for guest speakers.</w:t>
      </w:r>
    </w:p>
    <w:p w14:paraId="566ED1DD" w14:textId="77777777" w:rsidR="004B2E42" w:rsidRDefault="004B2E42" w:rsidP="004B2E42">
      <w:pPr>
        <w:pStyle w:val="FootnoteText"/>
        <w:jc w:val="both"/>
      </w:pPr>
    </w:p>
    <w:p w14:paraId="7475F0CF" w14:textId="77777777" w:rsidR="004B2E42" w:rsidRDefault="004B2E42" w:rsidP="004B2E42">
      <w:pPr>
        <w:pStyle w:val="FootnoteText"/>
        <w:jc w:val="both"/>
      </w:pPr>
      <w:r w:rsidRPr="0098779A">
        <w:t xml:space="preserve">In line with BAAL’s practice, honoraria are </w:t>
      </w:r>
      <w:r w:rsidRPr="0098779A">
        <w:rPr>
          <w:b/>
          <w:bCs/>
        </w:rPr>
        <w:t>not</w:t>
      </w:r>
      <w:r w:rsidRPr="0098779A">
        <w:t xml:space="preserve"> eligible expenditures, and </w:t>
      </w:r>
      <w:r>
        <w:t xml:space="preserve">gift </w:t>
      </w:r>
      <w:r w:rsidRPr="0098779A">
        <w:t>expenses are limited to a maximum of £50 per guest speaker.</w:t>
      </w:r>
    </w:p>
  </w:footnote>
  <w:footnote w:id="2">
    <w:p w14:paraId="6BA43A1F" w14:textId="77777777" w:rsidR="004B2E42" w:rsidRDefault="004B2E42" w:rsidP="004B2E42">
      <w:pPr>
        <w:pStyle w:val="FootnoteText"/>
      </w:pPr>
      <w:r>
        <w:rPr>
          <w:rStyle w:val="FootnoteReference"/>
        </w:rPr>
        <w:footnoteRef/>
      </w:r>
      <w:r>
        <w:t xml:space="preserve"> There should be four different registration categories as indicated in this sample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E42"/>
    <w:multiLevelType w:val="hybridMultilevel"/>
    <w:tmpl w:val="5090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F6DA1"/>
    <w:multiLevelType w:val="hybridMultilevel"/>
    <w:tmpl w:val="8DE283E8"/>
    <w:lvl w:ilvl="0" w:tplc="D2221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D657F"/>
    <w:multiLevelType w:val="hybridMultilevel"/>
    <w:tmpl w:val="262A7D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36424F"/>
    <w:multiLevelType w:val="hybridMultilevel"/>
    <w:tmpl w:val="1C48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1CC257B"/>
    <w:multiLevelType w:val="hybridMultilevel"/>
    <w:tmpl w:val="1A0A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26045"/>
    <w:multiLevelType w:val="hybridMultilevel"/>
    <w:tmpl w:val="08B8D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17018"/>
    <w:multiLevelType w:val="hybridMultilevel"/>
    <w:tmpl w:val="117C0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C10DA"/>
    <w:multiLevelType w:val="hybridMultilevel"/>
    <w:tmpl w:val="77A6928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597D2C"/>
    <w:multiLevelType w:val="hybridMultilevel"/>
    <w:tmpl w:val="C3F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727DF"/>
    <w:multiLevelType w:val="hybridMultilevel"/>
    <w:tmpl w:val="994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721FC"/>
    <w:multiLevelType w:val="hybridMultilevel"/>
    <w:tmpl w:val="9FE46ED2"/>
    <w:lvl w:ilvl="0" w:tplc="4A669758">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72D97"/>
    <w:multiLevelType w:val="hybridMultilevel"/>
    <w:tmpl w:val="55D8B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AD790E"/>
    <w:multiLevelType w:val="hybridMultilevel"/>
    <w:tmpl w:val="DDE055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62552"/>
    <w:multiLevelType w:val="hybridMultilevel"/>
    <w:tmpl w:val="5BAC2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3"/>
  </w:num>
  <w:num w:numId="5">
    <w:abstractNumId w:val="7"/>
  </w:num>
  <w:num w:numId="6">
    <w:abstractNumId w:val="9"/>
  </w:num>
  <w:num w:numId="7">
    <w:abstractNumId w:val="10"/>
  </w:num>
  <w:num w:numId="8">
    <w:abstractNumId w:val="6"/>
  </w:num>
  <w:num w:numId="9">
    <w:abstractNumId w:val="8"/>
  </w:num>
  <w:num w:numId="10">
    <w:abstractNumId w:val="3"/>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8A"/>
    <w:rsid w:val="00020FE3"/>
    <w:rsid w:val="00027772"/>
    <w:rsid w:val="0003014A"/>
    <w:rsid w:val="000329AD"/>
    <w:rsid w:val="000958C3"/>
    <w:rsid w:val="000B4623"/>
    <w:rsid w:val="000B4626"/>
    <w:rsid w:val="000B6AB6"/>
    <w:rsid w:val="000C2315"/>
    <w:rsid w:val="000C23CA"/>
    <w:rsid w:val="000E4A64"/>
    <w:rsid w:val="000F7B10"/>
    <w:rsid w:val="000F7CF4"/>
    <w:rsid w:val="00103BD7"/>
    <w:rsid w:val="00183A75"/>
    <w:rsid w:val="001C2BA3"/>
    <w:rsid w:val="001D3EA6"/>
    <w:rsid w:val="00205538"/>
    <w:rsid w:val="002619AF"/>
    <w:rsid w:val="00291FD2"/>
    <w:rsid w:val="002A69B9"/>
    <w:rsid w:val="002D7901"/>
    <w:rsid w:val="002F4D0D"/>
    <w:rsid w:val="00322100"/>
    <w:rsid w:val="0038024C"/>
    <w:rsid w:val="003A1FE0"/>
    <w:rsid w:val="003B0BCF"/>
    <w:rsid w:val="003B650A"/>
    <w:rsid w:val="003C0B15"/>
    <w:rsid w:val="003C5315"/>
    <w:rsid w:val="003F128F"/>
    <w:rsid w:val="00417CEA"/>
    <w:rsid w:val="004743F3"/>
    <w:rsid w:val="004A1252"/>
    <w:rsid w:val="004B2E42"/>
    <w:rsid w:val="00507834"/>
    <w:rsid w:val="00521BE6"/>
    <w:rsid w:val="005812D6"/>
    <w:rsid w:val="00597DA4"/>
    <w:rsid w:val="005D753C"/>
    <w:rsid w:val="005E0687"/>
    <w:rsid w:val="005E0FDD"/>
    <w:rsid w:val="00611467"/>
    <w:rsid w:val="006139F5"/>
    <w:rsid w:val="00641CC4"/>
    <w:rsid w:val="006535B9"/>
    <w:rsid w:val="0066282F"/>
    <w:rsid w:val="006776BF"/>
    <w:rsid w:val="00731898"/>
    <w:rsid w:val="00756488"/>
    <w:rsid w:val="007B19C1"/>
    <w:rsid w:val="007E6B75"/>
    <w:rsid w:val="00876A45"/>
    <w:rsid w:val="008B28D8"/>
    <w:rsid w:val="008D7B3D"/>
    <w:rsid w:val="008E1440"/>
    <w:rsid w:val="00916A31"/>
    <w:rsid w:val="00924F33"/>
    <w:rsid w:val="00984D85"/>
    <w:rsid w:val="0098779A"/>
    <w:rsid w:val="009946CA"/>
    <w:rsid w:val="00A03995"/>
    <w:rsid w:val="00A11E64"/>
    <w:rsid w:val="00A5617A"/>
    <w:rsid w:val="00A65E21"/>
    <w:rsid w:val="00A7598A"/>
    <w:rsid w:val="00B340C8"/>
    <w:rsid w:val="00B511ED"/>
    <w:rsid w:val="00BB1D20"/>
    <w:rsid w:val="00BC2DA5"/>
    <w:rsid w:val="00BF7995"/>
    <w:rsid w:val="00C50121"/>
    <w:rsid w:val="00C51606"/>
    <w:rsid w:val="00C57D94"/>
    <w:rsid w:val="00C92792"/>
    <w:rsid w:val="00CB14DE"/>
    <w:rsid w:val="00CE3949"/>
    <w:rsid w:val="00D34428"/>
    <w:rsid w:val="00D55A98"/>
    <w:rsid w:val="00D83704"/>
    <w:rsid w:val="00DA417C"/>
    <w:rsid w:val="00DD7539"/>
    <w:rsid w:val="00E02698"/>
    <w:rsid w:val="00F02428"/>
    <w:rsid w:val="00F073C7"/>
    <w:rsid w:val="00F1029F"/>
    <w:rsid w:val="00F11B39"/>
    <w:rsid w:val="00F33B67"/>
    <w:rsid w:val="00F33D8B"/>
    <w:rsid w:val="00F520BA"/>
    <w:rsid w:val="00F5533E"/>
    <w:rsid w:val="00F744A5"/>
    <w:rsid w:val="00F81F12"/>
    <w:rsid w:val="00FD00FA"/>
    <w:rsid w:val="00FE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9073"/>
  <w15:chartTrackingRefBased/>
  <w15:docId w15:val="{E63E440A-168A-45B4-A0CA-34B9B8BC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598A"/>
    <w:rPr>
      <w:sz w:val="16"/>
      <w:szCs w:val="16"/>
    </w:rPr>
  </w:style>
  <w:style w:type="paragraph" w:styleId="CommentText">
    <w:name w:val="annotation text"/>
    <w:basedOn w:val="Normal"/>
    <w:link w:val="CommentTextChar"/>
    <w:uiPriority w:val="99"/>
    <w:unhideWhenUsed/>
    <w:rsid w:val="00A7598A"/>
    <w:pPr>
      <w:spacing w:line="240" w:lineRule="auto"/>
    </w:pPr>
    <w:rPr>
      <w:sz w:val="20"/>
      <w:szCs w:val="20"/>
    </w:rPr>
  </w:style>
  <w:style w:type="character" w:customStyle="1" w:styleId="CommentTextChar">
    <w:name w:val="Comment Text Char"/>
    <w:basedOn w:val="DefaultParagraphFont"/>
    <w:link w:val="CommentText"/>
    <w:uiPriority w:val="99"/>
    <w:rsid w:val="00A7598A"/>
    <w:rPr>
      <w:sz w:val="20"/>
      <w:szCs w:val="20"/>
    </w:rPr>
  </w:style>
  <w:style w:type="paragraph" w:styleId="CommentSubject">
    <w:name w:val="annotation subject"/>
    <w:basedOn w:val="CommentText"/>
    <w:next w:val="CommentText"/>
    <w:link w:val="CommentSubjectChar"/>
    <w:uiPriority w:val="99"/>
    <w:semiHidden/>
    <w:unhideWhenUsed/>
    <w:rsid w:val="00A7598A"/>
    <w:rPr>
      <w:b/>
      <w:bCs/>
    </w:rPr>
  </w:style>
  <w:style w:type="character" w:customStyle="1" w:styleId="CommentSubjectChar">
    <w:name w:val="Comment Subject Char"/>
    <w:basedOn w:val="CommentTextChar"/>
    <w:link w:val="CommentSubject"/>
    <w:uiPriority w:val="99"/>
    <w:semiHidden/>
    <w:rsid w:val="00A7598A"/>
    <w:rPr>
      <w:b/>
      <w:bCs/>
      <w:sz w:val="20"/>
      <w:szCs w:val="20"/>
    </w:rPr>
  </w:style>
  <w:style w:type="paragraph" w:styleId="BalloonText">
    <w:name w:val="Balloon Text"/>
    <w:basedOn w:val="Normal"/>
    <w:link w:val="BalloonTextChar"/>
    <w:uiPriority w:val="99"/>
    <w:semiHidden/>
    <w:unhideWhenUsed/>
    <w:rsid w:val="00A7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8A"/>
    <w:rPr>
      <w:rFonts w:ascii="Segoe UI" w:hAnsi="Segoe UI" w:cs="Segoe UI"/>
      <w:sz w:val="18"/>
      <w:szCs w:val="18"/>
    </w:rPr>
  </w:style>
  <w:style w:type="character" w:styleId="Hyperlink">
    <w:name w:val="Hyperlink"/>
    <w:basedOn w:val="DefaultParagraphFont"/>
    <w:uiPriority w:val="99"/>
    <w:unhideWhenUsed/>
    <w:rsid w:val="00A7598A"/>
    <w:rPr>
      <w:color w:val="0563C1" w:themeColor="hyperlink"/>
      <w:u w:val="single"/>
    </w:rPr>
  </w:style>
  <w:style w:type="paragraph" w:styleId="ListParagraph">
    <w:name w:val="List Paragraph"/>
    <w:basedOn w:val="Normal"/>
    <w:uiPriority w:val="34"/>
    <w:qFormat/>
    <w:rsid w:val="00A7598A"/>
    <w:pPr>
      <w:ind w:left="720"/>
      <w:contextualSpacing/>
    </w:pPr>
  </w:style>
  <w:style w:type="table" w:styleId="TableGrid">
    <w:name w:val="Table Grid"/>
    <w:basedOn w:val="TableNormal"/>
    <w:uiPriority w:val="59"/>
    <w:rsid w:val="00521BE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3B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7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DA4"/>
    <w:rPr>
      <w:sz w:val="20"/>
      <w:szCs w:val="20"/>
    </w:rPr>
  </w:style>
  <w:style w:type="character" w:styleId="FootnoteReference">
    <w:name w:val="footnote reference"/>
    <w:basedOn w:val="DefaultParagraphFont"/>
    <w:uiPriority w:val="99"/>
    <w:semiHidden/>
    <w:unhideWhenUsed/>
    <w:rsid w:val="00597DA4"/>
    <w:rPr>
      <w:vertAlign w:val="superscript"/>
    </w:rPr>
  </w:style>
  <w:style w:type="character" w:customStyle="1" w:styleId="UnresolvedMention1">
    <w:name w:val="Unresolved Mention1"/>
    <w:basedOn w:val="DefaultParagraphFont"/>
    <w:uiPriority w:val="99"/>
    <w:semiHidden/>
    <w:unhideWhenUsed/>
    <w:rsid w:val="00F073C7"/>
    <w:rPr>
      <w:color w:val="605E5C"/>
      <w:shd w:val="clear" w:color="auto" w:fill="E1DFDD"/>
    </w:rPr>
  </w:style>
  <w:style w:type="paragraph" w:styleId="Revision">
    <w:name w:val="Revision"/>
    <w:hidden/>
    <w:uiPriority w:val="99"/>
    <w:semiHidden/>
    <w:rsid w:val="00027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163671017">
      <w:bodyDiv w:val="1"/>
      <w:marLeft w:val="0"/>
      <w:marRight w:val="0"/>
      <w:marTop w:val="0"/>
      <w:marBottom w:val="0"/>
      <w:divBdr>
        <w:top w:val="none" w:sz="0" w:space="0" w:color="auto"/>
        <w:left w:val="none" w:sz="0" w:space="0" w:color="auto"/>
        <w:bottom w:val="none" w:sz="0" w:space="0" w:color="auto"/>
        <w:right w:val="none" w:sz="0" w:space="0" w:color="auto"/>
      </w:divBdr>
    </w:div>
    <w:div w:id="593705105">
      <w:bodyDiv w:val="1"/>
      <w:marLeft w:val="0"/>
      <w:marRight w:val="0"/>
      <w:marTop w:val="0"/>
      <w:marBottom w:val="0"/>
      <w:divBdr>
        <w:top w:val="none" w:sz="0" w:space="0" w:color="auto"/>
        <w:left w:val="none" w:sz="0" w:space="0" w:color="auto"/>
        <w:bottom w:val="none" w:sz="0" w:space="0" w:color="auto"/>
        <w:right w:val="none" w:sz="0" w:space="0" w:color="auto"/>
      </w:divBdr>
    </w:div>
    <w:div w:id="1829712904">
      <w:bodyDiv w:val="1"/>
      <w:marLeft w:val="0"/>
      <w:marRight w:val="0"/>
      <w:marTop w:val="0"/>
      <w:marBottom w:val="0"/>
      <w:divBdr>
        <w:top w:val="none" w:sz="0" w:space="0" w:color="auto"/>
        <w:left w:val="none" w:sz="0" w:space="0" w:color="auto"/>
        <w:bottom w:val="none" w:sz="0" w:space="0" w:color="auto"/>
        <w:right w:val="none" w:sz="0" w:space="0" w:color="auto"/>
      </w:divBdr>
    </w:div>
    <w:div w:id="20923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0E20-828C-4F87-8566-52E7A3E8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Viana (EDU - Staff)</dc:creator>
  <cp:keywords/>
  <dc:description/>
  <cp:lastModifiedBy>Vander Viana</cp:lastModifiedBy>
  <cp:revision>6</cp:revision>
  <cp:lastPrinted>2021-05-04T19:56:00Z</cp:lastPrinted>
  <dcterms:created xsi:type="dcterms:W3CDTF">2021-05-04T19:58:00Z</dcterms:created>
  <dcterms:modified xsi:type="dcterms:W3CDTF">2024-10-11T11:41:00Z</dcterms:modified>
</cp:coreProperties>
</file>